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6F" w:rsidRDefault="00024E6F" w:rsidP="00024E6F">
      <w:pPr>
        <w:rPr>
          <w:rFonts w:ascii="Tahoma" w:hAnsi="Tahoma"/>
          <w:sz w:val="20"/>
        </w:rPr>
      </w:pPr>
    </w:p>
    <w:p w:rsidR="00024E6F" w:rsidRDefault="00024E6F" w:rsidP="00024E6F">
      <w:pPr>
        <w:rPr>
          <w:rFonts w:ascii="Tahoma" w:hAnsi="Tahoma"/>
          <w:sz w:val="20"/>
        </w:rPr>
      </w:pPr>
    </w:p>
    <w:p w:rsidR="00024E6F" w:rsidRDefault="00024E6F" w:rsidP="00024E6F">
      <w:pPr>
        <w:rPr>
          <w:rFonts w:ascii="Tahoma" w:hAnsi="Tahoma"/>
          <w:sz w:val="20"/>
        </w:rPr>
      </w:pPr>
      <w:r>
        <w:rPr>
          <w:noProof/>
          <w:lang w:eastAsia="en-GB"/>
        </w:rPr>
        <w:drawing>
          <wp:anchor distT="0" distB="0" distL="114300" distR="114300" simplePos="0" relativeHeight="251658240" behindDoc="1" locked="0" layoutInCell="1" allowOverlap="1">
            <wp:simplePos x="0" y="0"/>
            <wp:positionH relativeFrom="column">
              <wp:posOffset>716280</wp:posOffset>
            </wp:positionH>
            <wp:positionV relativeFrom="paragraph">
              <wp:posOffset>17780</wp:posOffset>
            </wp:positionV>
            <wp:extent cx="3807460" cy="101854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7460" cy="1018540"/>
                    </a:xfrm>
                    <a:prstGeom prst="rect">
                      <a:avLst/>
                    </a:prstGeom>
                    <a:noFill/>
                  </pic:spPr>
                </pic:pic>
              </a:graphicData>
            </a:graphic>
            <wp14:sizeRelH relativeFrom="page">
              <wp14:pctWidth>0</wp14:pctWidth>
            </wp14:sizeRelH>
            <wp14:sizeRelV relativeFrom="page">
              <wp14:pctHeight>0</wp14:pctHeight>
            </wp14:sizeRelV>
          </wp:anchor>
        </w:drawing>
      </w:r>
    </w:p>
    <w:p w:rsidR="00024E6F" w:rsidRDefault="00024E6F" w:rsidP="00024E6F">
      <w:pPr>
        <w:rPr>
          <w:rFonts w:ascii="Tahoma" w:hAnsi="Tahoma"/>
          <w:sz w:val="20"/>
        </w:rPr>
      </w:pPr>
    </w:p>
    <w:p w:rsidR="00024E6F" w:rsidRDefault="00024E6F" w:rsidP="00024E6F">
      <w:pPr>
        <w:rPr>
          <w:rFonts w:ascii="Tahoma" w:hAnsi="Tahoma"/>
          <w:sz w:val="20"/>
        </w:rPr>
      </w:pPr>
    </w:p>
    <w:p w:rsidR="00024E6F" w:rsidRDefault="00024E6F" w:rsidP="00024E6F">
      <w:pPr>
        <w:rPr>
          <w:rFonts w:ascii="Tahoma" w:hAnsi="Tahoma"/>
          <w:sz w:val="20"/>
        </w:rPr>
      </w:pPr>
    </w:p>
    <w:p w:rsidR="00024E6F" w:rsidRDefault="00024E6F" w:rsidP="00024E6F">
      <w:pPr>
        <w:rPr>
          <w:rFonts w:ascii="Tahoma" w:hAnsi="Tahoma"/>
          <w:sz w:val="20"/>
        </w:rPr>
      </w:pPr>
    </w:p>
    <w:p w:rsidR="00024E6F" w:rsidRDefault="00024E6F" w:rsidP="00024E6F">
      <w:pPr>
        <w:rPr>
          <w:rFonts w:ascii="Tahoma" w:hAnsi="Tahoma"/>
          <w:sz w:val="20"/>
        </w:rPr>
      </w:pPr>
    </w:p>
    <w:p w:rsidR="00024E6F" w:rsidRDefault="00024E6F" w:rsidP="00024E6F">
      <w:pPr>
        <w:rPr>
          <w:rFonts w:ascii="Tahoma" w:hAnsi="Tahoma"/>
          <w:sz w:val="20"/>
        </w:rPr>
      </w:pPr>
    </w:p>
    <w:tbl>
      <w:tblPr>
        <w:tblW w:w="5000" w:type="pct"/>
        <w:tblCellMar>
          <w:left w:w="0" w:type="dxa"/>
          <w:right w:w="0" w:type="dxa"/>
        </w:tblCellMar>
        <w:tblLook w:val="04A0" w:firstRow="1" w:lastRow="0" w:firstColumn="1" w:lastColumn="0" w:noHBand="0" w:noVBand="1"/>
      </w:tblPr>
      <w:tblGrid>
        <w:gridCol w:w="9026"/>
      </w:tblGrid>
      <w:tr w:rsidR="00024E6F" w:rsidTr="00024E6F">
        <w:tc>
          <w:tcPr>
            <w:tcW w:w="0" w:type="auto"/>
            <w:tcMar>
              <w:top w:w="150" w:type="dxa"/>
              <w:left w:w="300" w:type="dxa"/>
              <w:bottom w:w="150" w:type="dxa"/>
              <w:right w:w="300" w:type="dxa"/>
            </w:tcMar>
            <w:vAlign w:val="center"/>
          </w:tcPr>
          <w:p w:rsidR="00024E6F" w:rsidRDefault="00024E6F">
            <w:r>
              <w:t>Hi,</w:t>
            </w:r>
          </w:p>
          <w:p w:rsidR="00024E6F" w:rsidRDefault="00024E6F">
            <w:r>
              <w:t> </w:t>
            </w:r>
          </w:p>
          <w:p w:rsidR="00024E6F" w:rsidRDefault="00024E6F">
            <w:pPr>
              <w:rPr>
                <w:b/>
                <w:bCs/>
              </w:rPr>
            </w:pPr>
            <w:r>
              <w:rPr>
                <w:b/>
                <w:bCs/>
              </w:rPr>
              <w:t>Our records show that the following worker(s) have completed a period of more than 12 weeks on assignment with the same hirer.</w:t>
            </w:r>
          </w:p>
          <w:p w:rsidR="00024E6F" w:rsidRDefault="00024E6F">
            <w:r>
              <w:t> </w:t>
            </w:r>
          </w:p>
          <w:p w:rsidR="00024E6F" w:rsidRDefault="00024E6F">
            <w:r>
              <w:t>Workers employed by umbrella companies meet the definition of “Agency Worker” and are therefore in scope of The Agency Workers Regulations (AWR). We need to request the necessary information to ensure that day 1 and 12 week rights are provided to the worker in line with regulation 5 of AWR (matching comparator pay).</w:t>
            </w:r>
          </w:p>
          <w:p w:rsidR="00024E6F" w:rsidRDefault="00024E6F"/>
          <w:p w:rsidR="00024E6F" w:rsidRDefault="00024E6F">
            <w:r>
              <w:t>We have not yet received a response for the following worker(s)</w:t>
            </w:r>
            <w:r>
              <w:rPr>
                <w:b/>
                <w:bCs/>
              </w:rPr>
              <w:t> </w:t>
            </w:r>
            <w:r>
              <w:t>with the necessary information to ensure that they receive equal treatment.  </w:t>
            </w:r>
          </w:p>
          <w:p w:rsidR="00024E6F" w:rsidRDefault="00024E6F">
            <w:r>
              <w:t> </w:t>
            </w:r>
          </w:p>
          <w:p w:rsidR="00024E6F" w:rsidRDefault="00024E6F">
            <w:pPr>
              <w:rPr>
                <w:rFonts w:ascii="Arial" w:hAnsi="Arial" w:cs="Arial"/>
                <w:b/>
                <w:bCs/>
              </w:rPr>
            </w:pPr>
            <w:r>
              <w:rPr>
                <w:rFonts w:ascii="Arial" w:hAnsi="Arial" w:cs="Arial"/>
                <w:b/>
                <w:bCs/>
                <w:highlight w:val="yellow"/>
              </w:rPr>
              <w:t>Contractors Name</w:t>
            </w:r>
          </w:p>
          <w:p w:rsidR="00024E6F" w:rsidRDefault="00024E6F">
            <w:pPr>
              <w:rPr>
                <w:rFonts w:ascii="Aptos" w:hAnsi="Aptos" w:cs="Times New Roman"/>
                <w:sz w:val="24"/>
                <w:szCs w:val="24"/>
              </w:rPr>
            </w:pPr>
            <w:r>
              <w:t> </w:t>
            </w:r>
          </w:p>
          <w:p w:rsidR="00024E6F" w:rsidRDefault="00024E6F">
            <w:r>
              <w:t>If we should be emailing someone else within your organisation, we would be grateful if you would provide their contact details so that we can forward our request.</w:t>
            </w:r>
          </w:p>
          <w:p w:rsidR="00024E6F" w:rsidRDefault="00024E6F">
            <w:r>
              <w:t> </w:t>
            </w:r>
          </w:p>
          <w:p w:rsidR="00024E6F" w:rsidRDefault="00024E6F">
            <w:r>
              <w:t>We have requested the following information in respect of a comparable worker engaged by the hirer in the same or broadly similar work:</w:t>
            </w:r>
          </w:p>
          <w:p w:rsidR="00024E6F" w:rsidRDefault="00024E6F"/>
          <w:p w:rsidR="00024E6F" w:rsidRDefault="00024E6F" w:rsidP="00326CBF">
            <w:pPr>
              <w:numPr>
                <w:ilvl w:val="0"/>
                <w:numId w:val="1"/>
              </w:numPr>
              <w:rPr>
                <w:rFonts w:eastAsia="Times New Roman"/>
              </w:rPr>
            </w:pPr>
            <w:r>
              <w:rPr>
                <w:rFonts w:eastAsia="Times New Roman"/>
                <w:b/>
                <w:bCs/>
              </w:rPr>
              <w:t>Comparator salary;</w:t>
            </w:r>
          </w:p>
          <w:p w:rsidR="00024E6F" w:rsidRDefault="00024E6F" w:rsidP="00326CBF">
            <w:pPr>
              <w:numPr>
                <w:ilvl w:val="0"/>
                <w:numId w:val="1"/>
              </w:numPr>
              <w:rPr>
                <w:rFonts w:eastAsia="Times New Roman"/>
              </w:rPr>
            </w:pPr>
            <w:r>
              <w:rPr>
                <w:rFonts w:eastAsia="Times New Roman"/>
                <w:b/>
                <w:bCs/>
              </w:rPr>
              <w:t>Standard working hours and days per week;</w:t>
            </w:r>
          </w:p>
          <w:p w:rsidR="00024E6F" w:rsidRDefault="00024E6F" w:rsidP="00326CBF">
            <w:pPr>
              <w:numPr>
                <w:ilvl w:val="0"/>
                <w:numId w:val="1"/>
              </w:numPr>
              <w:rPr>
                <w:rFonts w:eastAsia="Times New Roman"/>
              </w:rPr>
            </w:pPr>
            <w:r>
              <w:rPr>
                <w:rFonts w:eastAsia="Times New Roman"/>
                <w:b/>
                <w:bCs/>
              </w:rPr>
              <w:t>Any bonuses or other relevant payments;</w:t>
            </w:r>
          </w:p>
          <w:p w:rsidR="00024E6F" w:rsidRDefault="00024E6F" w:rsidP="00326CBF">
            <w:pPr>
              <w:numPr>
                <w:ilvl w:val="0"/>
                <w:numId w:val="1"/>
              </w:numPr>
              <w:rPr>
                <w:rFonts w:eastAsia="Times New Roman"/>
              </w:rPr>
            </w:pPr>
            <w:r>
              <w:rPr>
                <w:rFonts w:eastAsia="Times New Roman"/>
                <w:b/>
                <w:bCs/>
              </w:rPr>
              <w:t>Annual leave en</w:t>
            </w:r>
            <w:r>
              <w:rPr>
                <w:rFonts w:eastAsia="Times New Roman"/>
              </w:rPr>
              <w:t>ti</w:t>
            </w:r>
            <w:r>
              <w:rPr>
                <w:rFonts w:eastAsia="Times New Roman"/>
                <w:b/>
                <w:bCs/>
              </w:rPr>
              <w:t>tlement</w:t>
            </w:r>
          </w:p>
          <w:p w:rsidR="00024E6F" w:rsidRDefault="00024E6F" w:rsidP="00326CBF">
            <w:pPr>
              <w:numPr>
                <w:ilvl w:val="0"/>
                <w:numId w:val="1"/>
              </w:numPr>
              <w:rPr>
                <w:rFonts w:eastAsia="Times New Roman"/>
              </w:rPr>
            </w:pPr>
            <w:r>
              <w:rPr>
                <w:rFonts w:eastAsia="Times New Roman"/>
                <w:b/>
                <w:bCs/>
              </w:rPr>
              <w:t>Night work;</w:t>
            </w:r>
          </w:p>
          <w:p w:rsidR="00024E6F" w:rsidRDefault="00024E6F" w:rsidP="00326CBF">
            <w:pPr>
              <w:numPr>
                <w:ilvl w:val="0"/>
                <w:numId w:val="1"/>
              </w:numPr>
              <w:rPr>
                <w:rFonts w:eastAsia="Times New Roman"/>
              </w:rPr>
            </w:pPr>
            <w:r>
              <w:rPr>
                <w:rFonts w:eastAsia="Times New Roman"/>
                <w:b/>
                <w:bCs/>
              </w:rPr>
              <w:t>Rest periods;</w:t>
            </w:r>
          </w:p>
          <w:p w:rsidR="00024E6F" w:rsidRDefault="00024E6F" w:rsidP="00326CBF">
            <w:pPr>
              <w:numPr>
                <w:ilvl w:val="0"/>
                <w:numId w:val="1"/>
              </w:numPr>
              <w:rPr>
                <w:rFonts w:eastAsia="Times New Roman"/>
              </w:rPr>
            </w:pPr>
            <w:r>
              <w:rPr>
                <w:rFonts w:eastAsia="Times New Roman"/>
                <w:b/>
                <w:bCs/>
              </w:rPr>
              <w:t>Rest breaks;</w:t>
            </w:r>
          </w:p>
          <w:p w:rsidR="00024E6F" w:rsidRDefault="00024E6F" w:rsidP="00326CBF">
            <w:pPr>
              <w:numPr>
                <w:ilvl w:val="0"/>
                <w:numId w:val="1"/>
              </w:numPr>
              <w:rPr>
                <w:rFonts w:eastAsia="Times New Roman"/>
              </w:rPr>
            </w:pPr>
            <w:r>
              <w:rPr>
                <w:rFonts w:eastAsia="Times New Roman"/>
                <w:b/>
                <w:bCs/>
              </w:rPr>
              <w:t>Any en</w:t>
            </w:r>
            <w:r>
              <w:rPr>
                <w:rFonts w:eastAsia="Times New Roman"/>
              </w:rPr>
              <w:t>ti</w:t>
            </w:r>
            <w:r>
              <w:rPr>
                <w:rFonts w:eastAsia="Times New Roman"/>
                <w:b/>
                <w:bCs/>
              </w:rPr>
              <w:t>tlement to paid </w:t>
            </w:r>
            <w:r>
              <w:rPr>
                <w:rFonts w:eastAsia="Times New Roman"/>
              </w:rPr>
              <w:t>ti</w:t>
            </w:r>
            <w:r>
              <w:rPr>
                <w:rFonts w:eastAsia="Times New Roman"/>
                <w:b/>
                <w:bCs/>
              </w:rPr>
              <w:t>me o</w:t>
            </w:r>
            <w:r>
              <w:rPr>
                <w:rFonts w:eastAsia="Times New Roman"/>
              </w:rPr>
              <w:t>ff </w:t>
            </w:r>
            <w:r>
              <w:rPr>
                <w:rFonts w:eastAsia="Times New Roman"/>
                <w:b/>
                <w:bCs/>
              </w:rPr>
              <w:t>for ante-natal appointments</w:t>
            </w:r>
          </w:p>
          <w:p w:rsidR="00024E6F" w:rsidRDefault="00024E6F"/>
          <w:p w:rsidR="00024E6F" w:rsidRDefault="00024E6F">
            <w:r>
              <w:t>Please send your response to the above request to assignments@epayme.co.uk as soon as possible. </w:t>
            </w:r>
          </w:p>
        </w:tc>
      </w:tr>
    </w:tbl>
    <w:p w:rsidR="00024E6F" w:rsidRDefault="00024E6F" w:rsidP="00024E6F">
      <w:pPr>
        <w:rPr>
          <w:rFonts w:ascii="Aptos" w:hAnsi="Aptos"/>
          <w:vanish/>
          <w14:ligatures w14:val="standardContextual"/>
        </w:rPr>
      </w:pPr>
    </w:p>
    <w:tbl>
      <w:tblPr>
        <w:tblW w:w="5000" w:type="pct"/>
        <w:tblCellMar>
          <w:left w:w="0" w:type="dxa"/>
          <w:right w:w="0" w:type="dxa"/>
        </w:tblCellMar>
        <w:tblLook w:val="04A0" w:firstRow="1" w:lastRow="0" w:firstColumn="1" w:lastColumn="0" w:noHBand="0" w:noVBand="1"/>
      </w:tblPr>
      <w:tblGrid>
        <w:gridCol w:w="9026"/>
      </w:tblGrid>
      <w:tr w:rsidR="00024E6F" w:rsidTr="00024E6F">
        <w:tc>
          <w:tcPr>
            <w:tcW w:w="0" w:type="auto"/>
            <w:tcMar>
              <w:top w:w="150" w:type="dxa"/>
              <w:left w:w="300" w:type="dxa"/>
              <w:bottom w:w="150" w:type="dxa"/>
              <w:right w:w="300" w:type="dxa"/>
            </w:tcMar>
            <w:vAlign w:val="center"/>
          </w:tcPr>
          <w:p w:rsidR="00024E6F" w:rsidRDefault="00024E6F">
            <w:r>
              <w:t>Our position is that by sending this email, and requesting you to obtain the necessary information from the hirer in order to give full answers, we have taken reasonable steps to obtain information as to basic working terms and employment conditions in force in the hirer.  To the extent that you do not provide us with a full response as to the existence of any comparable employees , the effect of regulation 14(3) AWR is that we ourselves are not liable for any failure to comply with regulation 5 AWR.  By failing to provide this information, this places a risk on your business of being held liable for failing to comply with the AWR legislation. </w:t>
            </w:r>
          </w:p>
          <w:p w:rsidR="00024E6F" w:rsidRDefault="00024E6F">
            <w:r>
              <w:t> </w:t>
            </w:r>
          </w:p>
          <w:p w:rsidR="00024E6F" w:rsidRDefault="00024E6F">
            <w:pPr>
              <w:rPr>
                <w:b/>
                <w:bCs/>
              </w:rPr>
            </w:pPr>
            <w:r>
              <w:lastRenderedPageBreak/>
              <w:t>Thank you</w:t>
            </w:r>
            <w:r>
              <w:rPr>
                <w:b/>
                <w:bCs/>
              </w:rPr>
              <w:t> </w:t>
            </w:r>
          </w:p>
          <w:p w:rsidR="00024E6F" w:rsidRDefault="00024E6F">
            <w:pPr>
              <w:rPr>
                <w:b/>
                <w:bCs/>
              </w:rPr>
            </w:pPr>
          </w:p>
          <w:p w:rsidR="00024E6F" w:rsidRDefault="00024E6F">
            <w:pPr>
              <w:rPr>
                <w:b/>
                <w:bCs/>
              </w:rPr>
            </w:pPr>
            <w:r>
              <w:rPr>
                <w:b/>
                <w:bCs/>
              </w:rPr>
              <w:t>Best,</w:t>
            </w:r>
          </w:p>
          <w:p w:rsidR="00024E6F" w:rsidRDefault="00024E6F">
            <w:r>
              <w:rPr>
                <w:b/>
                <w:bCs/>
              </w:rPr>
              <w:t>Alyssa</w:t>
            </w:r>
          </w:p>
        </w:tc>
      </w:tr>
    </w:tbl>
    <w:p w:rsidR="00024E6F" w:rsidRDefault="00024E6F" w:rsidP="00024E6F">
      <w:pPr>
        <w:rPr>
          <w:rFonts w:ascii="Tahoma" w:hAnsi="Tahoma"/>
          <w:sz w:val="20"/>
        </w:rPr>
      </w:pPr>
    </w:p>
    <w:p w:rsidR="00024E6F" w:rsidRDefault="00024E6F" w:rsidP="00024E6F">
      <w:pPr>
        <w:rPr>
          <w:rFonts w:ascii="Tahoma" w:hAnsi="Tahoma"/>
          <w:sz w:val="20"/>
        </w:rPr>
      </w:pPr>
    </w:p>
    <w:tbl>
      <w:tblPr>
        <w:tblW w:w="0" w:type="auto"/>
        <w:tblCellMar>
          <w:left w:w="0" w:type="dxa"/>
          <w:right w:w="0" w:type="dxa"/>
        </w:tblCellMar>
        <w:tblLook w:val="04A0" w:firstRow="1" w:lastRow="0" w:firstColumn="1" w:lastColumn="0" w:noHBand="0" w:noVBand="1"/>
      </w:tblPr>
      <w:tblGrid>
        <w:gridCol w:w="2964"/>
        <w:gridCol w:w="216"/>
        <w:gridCol w:w="2796"/>
        <w:gridCol w:w="1735"/>
        <w:gridCol w:w="780"/>
        <w:gridCol w:w="535"/>
      </w:tblGrid>
      <w:tr w:rsidR="00024E6F" w:rsidTr="00024E6F">
        <w:tc>
          <w:tcPr>
            <w:tcW w:w="3589" w:type="dxa"/>
            <w:gridSpan w:val="2"/>
            <w:tcMar>
              <w:top w:w="0" w:type="dxa"/>
              <w:left w:w="108" w:type="dxa"/>
              <w:bottom w:w="0" w:type="dxa"/>
              <w:right w:w="108" w:type="dxa"/>
            </w:tcMar>
            <w:hideMark/>
          </w:tcPr>
          <w:tbl>
            <w:tblPr>
              <w:tblpPr w:leftFromText="180" w:rightFromText="180" w:vertAnchor="text"/>
              <w:tblW w:w="3365" w:type="dxa"/>
              <w:tblCellMar>
                <w:left w:w="0" w:type="dxa"/>
                <w:right w:w="0" w:type="dxa"/>
              </w:tblCellMar>
              <w:tblLook w:val="04A0" w:firstRow="1" w:lastRow="0" w:firstColumn="1" w:lastColumn="0" w:noHBand="0" w:noVBand="1"/>
            </w:tblPr>
            <w:tblGrid>
              <w:gridCol w:w="3365"/>
            </w:tblGrid>
            <w:tr w:rsidR="00024E6F">
              <w:trPr>
                <w:trHeight w:val="143"/>
              </w:trPr>
              <w:tc>
                <w:tcPr>
                  <w:tcW w:w="0" w:type="auto"/>
                  <w:tcBorders>
                    <w:top w:val="nil"/>
                    <w:left w:val="nil"/>
                    <w:bottom w:val="nil"/>
                    <w:right w:val="single" w:sz="8" w:space="0" w:color="auto"/>
                  </w:tcBorders>
                  <w:tcMar>
                    <w:top w:w="15" w:type="dxa"/>
                    <w:left w:w="15" w:type="dxa"/>
                    <w:bottom w:w="15" w:type="dxa"/>
                    <w:right w:w="15" w:type="dxa"/>
                  </w:tcMar>
                  <w:hideMark/>
                </w:tcPr>
                <w:p w:rsidR="00024E6F" w:rsidRDefault="00024E6F">
                  <w:pPr>
                    <w:jc w:val="center"/>
                    <w:rPr>
                      <w:rFonts w:ascii="Calibri" w:eastAsia="Calibri" w:hAnsi="Calibri" w:cs="Calibri"/>
                      <w:noProof/>
                      <w:lang w:eastAsia="en-GB"/>
                    </w:rPr>
                  </w:pPr>
                  <w:bookmarkStart w:id="0" w:name="_MailAutoSig"/>
                  <w:r>
                    <w:rPr>
                      <w:rFonts w:ascii="Tahoma" w:eastAsia="Calibri" w:hAnsi="Tahoma" w:cs="Tahoma"/>
                      <w:b/>
                      <w:bCs/>
                      <w:noProof/>
                      <w:sz w:val="28"/>
                      <w:szCs w:val="28"/>
                      <w:lang w:eastAsia="en-GB"/>
                    </w:rPr>
                    <w:t>Alyssa Ito</w:t>
                  </w:r>
                </w:p>
              </w:tc>
            </w:tr>
            <w:tr w:rsidR="00024E6F">
              <w:trPr>
                <w:trHeight w:val="1270"/>
              </w:trPr>
              <w:tc>
                <w:tcPr>
                  <w:tcW w:w="0" w:type="auto"/>
                  <w:tcBorders>
                    <w:top w:val="nil"/>
                    <w:left w:val="nil"/>
                    <w:bottom w:val="nil"/>
                    <w:right w:val="single" w:sz="8" w:space="0" w:color="auto"/>
                  </w:tcBorders>
                  <w:tcMar>
                    <w:top w:w="15" w:type="dxa"/>
                    <w:left w:w="15" w:type="dxa"/>
                    <w:bottom w:w="15" w:type="dxa"/>
                    <w:right w:w="15" w:type="dxa"/>
                  </w:tcMar>
                  <w:hideMark/>
                </w:tcPr>
                <w:p w:rsidR="00024E6F" w:rsidRDefault="00024E6F">
                  <w:pPr>
                    <w:jc w:val="center"/>
                    <w:rPr>
                      <w:rFonts w:ascii="Calibri" w:eastAsia="Calibri" w:hAnsi="Calibri" w:cs="Calibri"/>
                      <w:noProof/>
                      <w:lang w:eastAsia="en-GB"/>
                    </w:rPr>
                  </w:pPr>
                  <w:r>
                    <w:rPr>
                      <w:rFonts w:ascii="Tahoma" w:eastAsia="Calibri" w:hAnsi="Tahoma" w:cs="Tahoma"/>
                      <w:b/>
                      <w:bCs/>
                      <w:noProof/>
                      <w:color w:val="C00000"/>
                      <w:sz w:val="20"/>
                      <w:szCs w:val="20"/>
                      <w:lang w:eastAsia="en-GB"/>
                    </w:rPr>
                    <w:t>Compliance Officer</w:t>
                  </w:r>
                </w:p>
                <w:p w:rsidR="00024E6F" w:rsidRDefault="00024E6F">
                  <w:pPr>
                    <w:jc w:val="center"/>
                    <w:rPr>
                      <w:rFonts w:ascii="Calibri" w:eastAsia="Calibri" w:hAnsi="Calibri" w:cs="Calibri"/>
                      <w:noProof/>
                      <w:lang w:eastAsia="en-GB"/>
                    </w:rPr>
                  </w:pPr>
                  <w:r>
                    <w:rPr>
                      <w:rFonts w:ascii="Tahoma" w:eastAsia="Calibri" w:hAnsi="Tahoma" w:cs="Tahoma"/>
                      <w:b/>
                      <w:bCs/>
                      <w:noProof/>
                      <w:color w:val="FF6000"/>
                      <w:lang w:eastAsia="en-GB"/>
                    </w:rPr>
                    <w:t> </w:t>
                  </w:r>
                </w:p>
                <w:p w:rsidR="00024E6F" w:rsidRDefault="00024E6F">
                  <w:pPr>
                    <w:jc w:val="center"/>
                    <w:rPr>
                      <w:rFonts w:ascii="Calibri" w:eastAsia="Calibri" w:hAnsi="Calibri" w:cs="Calibri"/>
                      <w:noProof/>
                      <w:lang w:eastAsia="en-GB"/>
                    </w:rPr>
                  </w:pPr>
                  <w:r>
                    <w:rPr>
                      <w:rFonts w:ascii="Tahoma" w:eastAsia="Calibri" w:hAnsi="Tahoma" w:cs="Tahoma"/>
                      <w:noProof/>
                      <w:color w:val="000000"/>
                      <w:sz w:val="20"/>
                      <w:szCs w:val="20"/>
                      <w:lang w:eastAsia="en-GB"/>
                    </w:rPr>
                    <w:drawing>
                      <wp:inline distT="0" distB="0" distL="0" distR="0">
                        <wp:extent cx="1581150" cy="333375"/>
                        <wp:effectExtent l="0" t="0" r="0" b="9525"/>
                        <wp:docPr id="7" name="Picture 7" descr="signature_2928136163">
                          <a:hlinkClick xmlns:a="http://schemas.openxmlformats.org/drawingml/2006/main" r:id="rId6" tooltip="http://www.epayme.co.u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signature_2928136163">
                                  <a:hlinkClick r:id="rId6" tooltip="http://www.epayme.co.u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333375"/>
                                </a:xfrm>
                                <a:prstGeom prst="rect">
                                  <a:avLst/>
                                </a:prstGeom>
                                <a:noFill/>
                                <a:ln>
                                  <a:noFill/>
                                </a:ln>
                              </pic:spPr>
                            </pic:pic>
                          </a:graphicData>
                        </a:graphic>
                      </wp:inline>
                    </w:drawing>
                  </w:r>
                  <w:r>
                    <w:rPr>
                      <w:rFonts w:ascii="Tahoma" w:eastAsia="Calibri" w:hAnsi="Tahoma" w:cs="Tahoma"/>
                      <w:b/>
                      <w:bCs/>
                      <w:noProof/>
                      <w:color w:val="FF6000"/>
                      <w:lang w:eastAsia="en-GB"/>
                    </w:rPr>
                    <w:t> </w:t>
                  </w:r>
                </w:p>
              </w:tc>
            </w:tr>
            <w:tr w:rsidR="00024E6F">
              <w:trPr>
                <w:trHeight w:val="46"/>
              </w:trPr>
              <w:tc>
                <w:tcPr>
                  <w:tcW w:w="0" w:type="auto"/>
                  <w:tcBorders>
                    <w:top w:val="nil"/>
                    <w:left w:val="nil"/>
                    <w:bottom w:val="nil"/>
                    <w:right w:val="single" w:sz="8" w:space="0" w:color="auto"/>
                  </w:tcBorders>
                  <w:tcMar>
                    <w:top w:w="15" w:type="dxa"/>
                    <w:left w:w="15" w:type="dxa"/>
                    <w:bottom w:w="15" w:type="dxa"/>
                    <w:right w:w="15" w:type="dxa"/>
                  </w:tcMar>
                  <w:hideMark/>
                </w:tcPr>
                <w:p w:rsidR="00024E6F" w:rsidRDefault="00024E6F">
                  <w:pPr>
                    <w:rPr>
                      <w:rFonts w:ascii="Calibri" w:eastAsia="Calibri" w:hAnsi="Calibri" w:cs="Calibri"/>
                      <w:noProof/>
                      <w:lang w:eastAsia="en-GB"/>
                    </w:rPr>
                  </w:pPr>
                </w:p>
              </w:tc>
            </w:tr>
          </w:tbl>
          <w:p w:rsidR="00024E6F" w:rsidRDefault="00024E6F"/>
        </w:tc>
        <w:tc>
          <w:tcPr>
            <w:tcW w:w="5654" w:type="dxa"/>
            <w:gridSpan w:val="2"/>
            <w:tcMar>
              <w:top w:w="0" w:type="dxa"/>
              <w:left w:w="108" w:type="dxa"/>
              <w:bottom w:w="0" w:type="dxa"/>
              <w:right w:w="108" w:type="dxa"/>
            </w:tcMar>
            <w:hideMark/>
          </w:tcPr>
          <w:tbl>
            <w:tblPr>
              <w:tblpPr w:leftFromText="180" w:rightFromText="180" w:vertAnchor="text"/>
              <w:tblW w:w="5438" w:type="dxa"/>
              <w:tblCellMar>
                <w:left w:w="0" w:type="dxa"/>
                <w:right w:w="0" w:type="dxa"/>
              </w:tblCellMar>
              <w:tblLook w:val="04A0" w:firstRow="1" w:lastRow="0" w:firstColumn="1" w:lastColumn="0" w:noHBand="0" w:noVBand="1"/>
            </w:tblPr>
            <w:tblGrid>
              <w:gridCol w:w="584"/>
              <w:gridCol w:w="4295"/>
              <w:gridCol w:w="559"/>
            </w:tblGrid>
            <w:tr w:rsidR="00024E6F">
              <w:trPr>
                <w:gridAfter w:val="1"/>
                <w:trHeight w:val="16"/>
              </w:trPr>
              <w:tc>
                <w:tcPr>
                  <w:tcW w:w="584"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lang w:eastAsia="en-GB"/>
                    </w:rPr>
                    <w:drawing>
                      <wp:inline distT="0" distB="0" distL="0" distR="0">
                        <wp:extent cx="152400" cy="171450"/>
                        <wp:effectExtent l="0" t="0" r="0" b="0"/>
                        <wp:docPr id="6" name="Picture 6" descr="signature_3559210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ignature_35592107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4295"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sz w:val="20"/>
                      <w:szCs w:val="20"/>
                      <w:lang w:eastAsia="en-GB"/>
                    </w:rPr>
                    <w:t>01252 863700</w:t>
                  </w:r>
                </w:p>
              </w:tc>
            </w:tr>
            <w:tr w:rsidR="00024E6F">
              <w:trPr>
                <w:gridAfter w:val="1"/>
                <w:trHeight w:val="16"/>
              </w:trPr>
              <w:tc>
                <w:tcPr>
                  <w:tcW w:w="584"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lang w:eastAsia="en-GB"/>
                    </w:rPr>
                    <w:drawing>
                      <wp:inline distT="0" distB="0" distL="0" distR="0">
                        <wp:extent cx="180975" cy="200025"/>
                        <wp:effectExtent l="0" t="0" r="9525" b="9525"/>
                        <wp:docPr id="5" name="Picture 5" descr="signature_323614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signature_32361417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4295" w:type="dxa"/>
                  <w:tcMar>
                    <w:top w:w="15" w:type="dxa"/>
                    <w:left w:w="15" w:type="dxa"/>
                    <w:bottom w:w="15" w:type="dxa"/>
                    <w:right w:w="15" w:type="dxa"/>
                  </w:tcMar>
                  <w:hideMark/>
                </w:tcPr>
                <w:p w:rsidR="00024E6F" w:rsidRDefault="00024E6F">
                  <w:pPr>
                    <w:rPr>
                      <w:rFonts w:ascii="Calibri" w:eastAsia="Calibri" w:hAnsi="Calibri" w:cs="Calibri"/>
                      <w:noProof/>
                      <w:lang w:eastAsia="en-GB"/>
                    </w:rPr>
                  </w:pPr>
                  <w:hyperlink r:id="rId10" w:history="1">
                    <w:r>
                      <w:rPr>
                        <w:rStyle w:val="Hyperlink"/>
                        <w:rFonts w:ascii="Tahoma" w:eastAsia="Calibri" w:hAnsi="Tahoma" w:cs="Tahoma"/>
                        <w:noProof/>
                        <w:color w:val="0563C1"/>
                        <w:sz w:val="20"/>
                        <w:szCs w:val="20"/>
                        <w:lang w:eastAsia="en-GB"/>
                      </w:rPr>
                      <w:t>alyssa.ito@epayme.co.uk</w:t>
                    </w:r>
                  </w:hyperlink>
                  <w:r>
                    <w:rPr>
                      <w:rFonts w:ascii="Tahoma" w:eastAsia="Calibri" w:hAnsi="Tahoma" w:cs="Tahoma"/>
                      <w:noProof/>
                      <w:color w:val="000000"/>
                      <w:sz w:val="20"/>
                      <w:szCs w:val="20"/>
                      <w:u w:val="single"/>
                      <w:lang w:eastAsia="en-GB"/>
                    </w:rPr>
                    <w:t xml:space="preserve"> </w:t>
                  </w:r>
                </w:p>
              </w:tc>
            </w:tr>
            <w:tr w:rsidR="00024E6F">
              <w:trPr>
                <w:gridAfter w:val="1"/>
                <w:trHeight w:val="16"/>
              </w:trPr>
              <w:tc>
                <w:tcPr>
                  <w:tcW w:w="584"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lang w:eastAsia="en-GB"/>
                    </w:rPr>
                    <w:drawing>
                      <wp:inline distT="0" distB="0" distL="0" distR="0">
                        <wp:extent cx="171450" cy="152400"/>
                        <wp:effectExtent l="0" t="0" r="0" b="0"/>
                        <wp:docPr id="4" name="Picture 4" descr="signature_2934228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signature_29342284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c>
                <w:tcPr>
                  <w:tcW w:w="4295" w:type="dxa"/>
                  <w:tcMar>
                    <w:top w:w="15" w:type="dxa"/>
                    <w:left w:w="15" w:type="dxa"/>
                    <w:bottom w:w="15" w:type="dxa"/>
                    <w:right w:w="15" w:type="dxa"/>
                  </w:tcMar>
                  <w:hideMark/>
                </w:tcPr>
                <w:p w:rsidR="00024E6F" w:rsidRDefault="00024E6F">
                  <w:pPr>
                    <w:rPr>
                      <w:rFonts w:ascii="Calibri" w:eastAsia="Calibri" w:hAnsi="Calibri" w:cs="Calibri"/>
                      <w:noProof/>
                      <w:lang w:eastAsia="en-GB"/>
                    </w:rPr>
                  </w:pPr>
                  <w:hyperlink r:id="rId12" w:history="1">
                    <w:r>
                      <w:rPr>
                        <w:rStyle w:val="Hyperlink"/>
                        <w:rFonts w:ascii="Tahoma" w:eastAsia="Calibri" w:hAnsi="Tahoma" w:cs="Tahoma"/>
                        <w:noProof/>
                        <w:color w:val="0563C1"/>
                        <w:sz w:val="20"/>
                        <w:szCs w:val="20"/>
                        <w:lang w:eastAsia="en-GB"/>
                      </w:rPr>
                      <w:t>www.epayme.co.uk</w:t>
                    </w:r>
                  </w:hyperlink>
                </w:p>
              </w:tc>
            </w:tr>
            <w:tr w:rsidR="00024E6F">
              <w:trPr>
                <w:trHeight w:val="16"/>
              </w:trPr>
              <w:tc>
                <w:tcPr>
                  <w:tcW w:w="584"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lang w:eastAsia="en-GB"/>
                    </w:rPr>
                    <w:drawing>
                      <wp:inline distT="0" distB="0" distL="0" distR="0">
                        <wp:extent cx="180975" cy="209550"/>
                        <wp:effectExtent l="0" t="0" r="9525" b="0"/>
                        <wp:docPr id="3" name="Picture 3" descr="signature_90360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gnature_9036061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p>
                <w:p w:rsidR="00024E6F" w:rsidRDefault="00024E6F">
                  <w:pPr>
                    <w:rPr>
                      <w:rFonts w:ascii="Calibri" w:eastAsia="Calibri" w:hAnsi="Calibri" w:cs="Calibri"/>
                      <w:noProof/>
                      <w:lang w:eastAsia="en-GB"/>
                    </w:rPr>
                  </w:pPr>
                  <w:r>
                    <w:rPr>
                      <w:rFonts w:ascii="Tahoma" w:eastAsia="Calibri" w:hAnsi="Tahoma" w:cs="Tahoma"/>
                      <w:noProof/>
                      <w:color w:val="000000"/>
                      <w:lang w:eastAsia="en-GB"/>
                    </w:rPr>
                    <w:t> </w:t>
                  </w:r>
                </w:p>
                <w:p w:rsidR="00024E6F" w:rsidRDefault="00024E6F">
                  <w:pPr>
                    <w:rPr>
                      <w:rFonts w:ascii="Calibri" w:eastAsia="Calibri" w:hAnsi="Calibri" w:cs="Calibri"/>
                      <w:noProof/>
                      <w:lang w:eastAsia="en-GB"/>
                    </w:rPr>
                  </w:pPr>
                  <w:r>
                    <w:rPr>
                      <w:rFonts w:ascii="Tahoma" w:eastAsia="Calibri" w:hAnsi="Tahoma" w:cs="Tahoma"/>
                      <w:noProof/>
                      <w:color w:val="000000"/>
                      <w:lang w:eastAsia="en-GB"/>
                    </w:rPr>
                    <w:t> </w:t>
                  </w:r>
                </w:p>
              </w:tc>
              <w:tc>
                <w:tcPr>
                  <w:tcW w:w="4295" w:type="dxa"/>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sz w:val="20"/>
                      <w:szCs w:val="20"/>
                      <w:lang w:eastAsia="en-GB"/>
                    </w:rPr>
                    <w:t>Basepoint Business Centre </w:t>
                  </w:r>
                </w:p>
                <w:p w:rsidR="00024E6F" w:rsidRDefault="00024E6F">
                  <w:pPr>
                    <w:rPr>
                      <w:rFonts w:ascii="Calibri" w:eastAsia="Calibri" w:hAnsi="Calibri" w:cs="Calibri"/>
                      <w:noProof/>
                      <w:lang w:eastAsia="en-GB"/>
                    </w:rPr>
                  </w:pPr>
                  <w:r>
                    <w:rPr>
                      <w:rFonts w:ascii="Tahoma" w:eastAsia="Calibri" w:hAnsi="Tahoma" w:cs="Tahoma"/>
                      <w:noProof/>
                      <w:color w:val="000000"/>
                      <w:sz w:val="20"/>
                      <w:szCs w:val="20"/>
                      <w:lang w:eastAsia="en-GB"/>
                    </w:rPr>
                    <w:t>377-399 London Road </w:t>
                  </w:r>
                </w:p>
                <w:p w:rsidR="00024E6F" w:rsidRDefault="00024E6F">
                  <w:pPr>
                    <w:rPr>
                      <w:rFonts w:ascii="Calibri" w:eastAsia="Calibri" w:hAnsi="Calibri" w:cs="Calibri"/>
                      <w:noProof/>
                      <w:lang w:eastAsia="en-GB"/>
                    </w:rPr>
                  </w:pPr>
                  <w:r>
                    <w:rPr>
                      <w:rFonts w:ascii="Tahoma" w:eastAsia="Calibri" w:hAnsi="Tahoma" w:cs="Tahoma"/>
                      <w:noProof/>
                      <w:color w:val="000000"/>
                      <w:sz w:val="20"/>
                      <w:szCs w:val="20"/>
                      <w:lang w:eastAsia="en-GB"/>
                    </w:rPr>
                    <w:t>Camberley, Surrey, GU15 3HL </w:t>
                  </w:r>
                </w:p>
              </w:tc>
              <w:tc>
                <w:tcPr>
                  <w:tcW w:w="0" w:type="auto"/>
                  <w:tcMar>
                    <w:top w:w="15" w:type="dxa"/>
                    <w:left w:w="15" w:type="dxa"/>
                    <w:bottom w:w="15" w:type="dxa"/>
                    <w:right w:w="15" w:type="dxa"/>
                  </w:tcMar>
                  <w:hideMark/>
                </w:tcPr>
                <w:p w:rsidR="00024E6F" w:rsidRDefault="00024E6F">
                  <w:pPr>
                    <w:rPr>
                      <w:rFonts w:ascii="Calibri" w:eastAsia="Calibri" w:hAnsi="Calibri" w:cs="Calibri"/>
                      <w:noProof/>
                      <w:lang w:eastAsia="en-GB"/>
                    </w:rPr>
                  </w:pPr>
                  <w:r>
                    <w:rPr>
                      <w:rFonts w:ascii="Tahoma" w:eastAsia="Calibri" w:hAnsi="Tahoma" w:cs="Tahoma"/>
                      <w:noProof/>
                      <w:color w:val="000000"/>
                      <w:lang w:eastAsia="en-GB"/>
                    </w:rPr>
                    <w:drawing>
                      <wp:inline distT="0" distB="0" distL="0" distR="0">
                        <wp:extent cx="190500" cy="295275"/>
                        <wp:effectExtent l="0" t="0" r="0" b="9525"/>
                        <wp:docPr id="2" name="Picture 2" descr="signature_3261790451">
                          <a:hlinkClick xmlns:a="http://schemas.openxmlformats.org/drawingml/2006/main" r:id="rId14" tooltip="https://www.linkedin.com/company/eps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gnature_3261790451">
                                  <a:hlinkClick r:id="rId14" tooltip="https://www.linkedin.com/company/epsl/"/>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295275"/>
                                </a:xfrm>
                                <a:prstGeom prst="rect">
                                  <a:avLst/>
                                </a:prstGeom>
                                <a:noFill/>
                                <a:ln>
                                  <a:noFill/>
                                </a:ln>
                              </pic:spPr>
                            </pic:pic>
                          </a:graphicData>
                        </a:graphic>
                      </wp:inline>
                    </w:drawing>
                  </w:r>
                  <w:r>
                    <w:rPr>
                      <w:rFonts w:ascii="Tahoma" w:eastAsia="Calibri" w:hAnsi="Tahoma" w:cs="Tahoma"/>
                      <w:noProof/>
                      <w:color w:val="000000"/>
                      <w:lang w:eastAsia="en-GB"/>
                    </w:rPr>
                    <w:t> </w:t>
                  </w:r>
                </w:p>
              </w:tc>
            </w:tr>
          </w:tbl>
          <w:p w:rsidR="00024E6F" w:rsidRDefault="00024E6F"/>
        </w:tc>
        <w:tc>
          <w:tcPr>
            <w:tcW w:w="3117" w:type="dxa"/>
            <w:gridSpan w:val="2"/>
            <w:tcMar>
              <w:top w:w="0" w:type="dxa"/>
              <w:left w:w="108" w:type="dxa"/>
              <w:bottom w:w="0" w:type="dxa"/>
              <w:right w:w="108" w:type="dxa"/>
            </w:tcMar>
            <w:hideMark/>
          </w:tcPr>
          <w:p w:rsidR="00024E6F" w:rsidRDefault="00024E6F">
            <w:pPr>
              <w:rPr>
                <w:rFonts w:ascii="Calibri" w:eastAsia="Calibri" w:hAnsi="Calibri" w:cs="Calibri"/>
                <w:noProof/>
                <w:lang w:eastAsia="en-GB"/>
              </w:rPr>
            </w:pPr>
            <w:r>
              <w:rPr>
                <w:rFonts w:ascii="Tahoma" w:eastAsia="Calibri" w:hAnsi="Tahoma" w:cs="Tahoma"/>
                <w:noProof/>
                <w:lang w:eastAsia="en-GB"/>
              </w:rPr>
              <w:drawing>
                <wp:inline distT="0" distB="0" distL="0" distR="0">
                  <wp:extent cx="857250" cy="1162050"/>
                  <wp:effectExtent l="0" t="0" r="0" b="0"/>
                  <wp:docPr id="1" name="Picture 1" descr="signature_1704128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ignature_17041284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162050"/>
                          </a:xfrm>
                          <a:prstGeom prst="rect">
                            <a:avLst/>
                          </a:prstGeom>
                          <a:noFill/>
                          <a:ln>
                            <a:noFill/>
                          </a:ln>
                        </pic:spPr>
                      </pic:pic>
                    </a:graphicData>
                  </a:graphic>
                </wp:inline>
              </w:drawing>
            </w:r>
          </w:p>
        </w:tc>
      </w:tr>
      <w:tr w:rsidR="00024E6F" w:rsidTr="00024E6F">
        <w:tc>
          <w:tcPr>
            <w:tcW w:w="12360" w:type="dxa"/>
            <w:gridSpan w:val="6"/>
            <w:tcMar>
              <w:top w:w="0" w:type="dxa"/>
              <w:left w:w="108" w:type="dxa"/>
              <w:bottom w:w="0" w:type="dxa"/>
              <w:right w:w="108" w:type="dxa"/>
            </w:tcMar>
            <w:hideMark/>
          </w:tcPr>
          <w:p w:rsidR="00024E6F" w:rsidRDefault="00024E6F">
            <w:pPr>
              <w:rPr>
                <w:rFonts w:ascii="Calibri" w:eastAsia="Calibri" w:hAnsi="Calibri" w:cs="Calibri"/>
                <w:noProof/>
                <w:lang w:eastAsia="en-GB"/>
              </w:rPr>
            </w:pPr>
            <w:r>
              <w:rPr>
                <w:rFonts w:ascii="Tahoma" w:eastAsia="Calibri" w:hAnsi="Tahoma" w:cs="Tahoma"/>
                <w:b/>
                <w:bCs/>
                <w:noProof/>
                <w:color w:val="000000"/>
                <w:sz w:val="20"/>
                <w:szCs w:val="20"/>
                <w:lang w:eastAsia="en-GB"/>
              </w:rPr>
              <w:t>   ePayMe Limited - Registered in England &amp; Wales - Company Reg. 09921785 - </w:t>
            </w:r>
            <w:hyperlink r:id="rId17" w:tooltip="https://www.epayme.co.uk/email-disclaimer/" w:history="1">
              <w:r>
                <w:rPr>
                  <w:rStyle w:val="Hyperlink"/>
                  <w:rFonts w:ascii="Calibri" w:eastAsia="Calibri" w:hAnsi="Calibri" w:cs="Calibri"/>
                  <w:b/>
                  <w:bCs/>
                  <w:noProof/>
                  <w:color w:val="000000"/>
                  <w:lang w:eastAsia="en-GB"/>
                </w:rPr>
                <w:t>email disclaimer</w:t>
              </w:r>
            </w:hyperlink>
          </w:p>
        </w:tc>
      </w:tr>
      <w:tr w:rsidR="00024E6F" w:rsidTr="00024E6F">
        <w:trPr>
          <w:trHeight w:val="268"/>
        </w:trPr>
        <w:tc>
          <w:tcPr>
            <w:tcW w:w="3580" w:type="dxa"/>
            <w:tcMar>
              <w:top w:w="0" w:type="dxa"/>
              <w:left w:w="108" w:type="dxa"/>
              <w:bottom w:w="0" w:type="dxa"/>
              <w:right w:w="108" w:type="dxa"/>
            </w:tcMar>
            <w:hideMark/>
          </w:tcPr>
          <w:p w:rsidR="00024E6F" w:rsidRDefault="00024E6F">
            <w:pPr>
              <w:rPr>
                <w:rFonts w:ascii="Calibri" w:eastAsia="Calibri" w:hAnsi="Calibri" w:cs="Calibri"/>
                <w:noProof/>
                <w:lang w:eastAsia="en-GB"/>
              </w:rPr>
            </w:pPr>
          </w:p>
        </w:tc>
        <w:tc>
          <w:tcPr>
            <w:tcW w:w="3581" w:type="dxa"/>
            <w:gridSpan w:val="2"/>
            <w:tcMar>
              <w:top w:w="0" w:type="dxa"/>
              <w:left w:w="108" w:type="dxa"/>
              <w:bottom w:w="0" w:type="dxa"/>
              <w:right w:w="108" w:type="dxa"/>
            </w:tcMar>
            <w:hideMark/>
          </w:tcPr>
          <w:p w:rsidR="00024E6F" w:rsidRDefault="00024E6F">
            <w:pPr>
              <w:rPr>
                <w:sz w:val="20"/>
                <w:szCs w:val="20"/>
                <w:lang w:eastAsia="en-GB"/>
              </w:rPr>
            </w:pPr>
          </w:p>
        </w:tc>
        <w:tc>
          <w:tcPr>
            <w:tcW w:w="3581" w:type="dxa"/>
            <w:gridSpan w:val="2"/>
            <w:tcMar>
              <w:top w:w="0" w:type="dxa"/>
              <w:left w:w="108" w:type="dxa"/>
              <w:bottom w:w="0" w:type="dxa"/>
              <w:right w:w="108" w:type="dxa"/>
            </w:tcMar>
            <w:hideMark/>
          </w:tcPr>
          <w:p w:rsidR="00024E6F" w:rsidRDefault="00024E6F">
            <w:pPr>
              <w:rPr>
                <w:sz w:val="20"/>
                <w:szCs w:val="20"/>
                <w:lang w:eastAsia="en-GB"/>
              </w:rPr>
            </w:pPr>
          </w:p>
        </w:tc>
        <w:tc>
          <w:tcPr>
            <w:tcW w:w="1620" w:type="dxa"/>
            <w:vAlign w:val="center"/>
            <w:hideMark/>
          </w:tcPr>
          <w:p w:rsidR="00024E6F" w:rsidRDefault="00024E6F">
            <w:pPr>
              <w:rPr>
                <w:rFonts w:ascii="Calibri" w:eastAsia="Calibri" w:hAnsi="Calibri" w:cs="Calibri"/>
                <w:noProof/>
                <w:lang w:eastAsia="en-GB"/>
              </w:rPr>
            </w:pPr>
            <w:r>
              <w:rPr>
                <w:rFonts w:ascii="Calibri" w:eastAsia="Calibri" w:hAnsi="Calibri" w:cs="Calibri"/>
                <w:noProof/>
                <w:lang w:eastAsia="en-GB"/>
              </w:rPr>
              <w:t> </w:t>
            </w:r>
          </w:p>
        </w:tc>
      </w:tr>
    </w:tbl>
    <w:p w:rsidR="00024E6F" w:rsidRDefault="00024E6F" w:rsidP="00024E6F">
      <w:pPr>
        <w:rPr>
          <w:rFonts w:eastAsiaTheme="minorEastAsia"/>
          <w:noProof/>
          <w:lang w:eastAsia="en-GB"/>
        </w:rPr>
      </w:pPr>
    </w:p>
    <w:bookmarkEnd w:id="0"/>
    <w:p w:rsidR="00024E6F" w:rsidRDefault="00024E6F" w:rsidP="00024E6F"/>
    <w:p w:rsidR="005B74A9" w:rsidRDefault="005B74A9">
      <w:bookmarkStart w:id="1" w:name="_GoBack"/>
      <w:bookmarkEnd w:id="1"/>
    </w:p>
    <w:sectPr w:rsidR="005B7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6726B"/>
    <w:multiLevelType w:val="multilevel"/>
    <w:tmpl w:val="72D01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6F"/>
    <w:rsid w:val="00024E6F"/>
    <w:rsid w:val="005B7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71B717E-D079-412B-B052-F0C5E68F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E6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4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payme.co.uk/" TargetMode="External"/><Relationship Id="rId17" Type="http://schemas.openxmlformats.org/officeDocument/2006/relationships/hyperlink" Target="https://shared.outlook.inky.com/link?domain=www.epayme.co.uk&amp;t=h.eJxVjskOgyAURX_FsC6Q54DDyl95wjMSRQxgTNP031vaTbu9w7n3wc6wsaFgS0pHHKS8rkvQgXdHQntxrpIc2o0bG_WG1lGQ7FawNVfi6s_Ev2G-WWcTGamDjcnuKHzwXKM7fBz_eL1p5rnWNdSKypagn2aAhghUOwG0nQSlelWVSnWiyluUtxCD38e4YIjJ729OdsznxY_2fAEm-0LL.MEQCIA9AYTA76RBTSUnIDfQhRb1Qne9kB-nerncGGCXI6wqoAiBl7JXSVIFUZKRFEI-w96QC7VrQf16e_XTBvoVj4Q2kvw" TargetMode="Externa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shared.outlook.inky.com/link?domain=www.epayme.co.uk&amp;t=h.eJxVjkcOgzAQRa-CvA62hjKUFVcxZhAWZZCLUBTl7omTTbL977eHiG4TfSaWEM5eqeu6JJ36vpM0LOOqxC0TazL4lWPIvyzf7G4DTco464M9tGTHudH7yX74i3dTPc-VqaBCKhqCbpwBaiLAZgRoWgWIHZYFYivLtEVpS2vHx-AX7Xzg492TyPR58aM9X9qIO9c.MEYCIQC3TOIQTp3qkbzF919R1Rz3szXNILutoVKkqKYb4pYVKwIhANgKvptVSIbGouq2ZbSzp969xiRwOYobGT9sLIE4jRIi"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hyperlink" Target="mailto:alyssa.ito@epaym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shared.outlook.inky.com/link?domain=www.linkedin.com&amp;t=h.eJxNjkkOwyAUQ69SsW5APwMZVrkKgR8FMQqIoqjq3Zu0my68sZ9sv8ieLJkeZCsl5omx4zio1d6g0p7K4NilKPzJMGbLyPNBzI1nE_ZSYRSnw8pqpwsqJpPORXtBQwqVFC6GPP-Qq4nuho2qW9dWttByrHuEcVkBOkTg_QLQDww4H3lTcz7Q5t7Ce0uIFPycN5FyCf7quRP1ffHnvT8am0F_.MEYCIQCcqIcjHEphJUz_2Mqr90Q1ekkdA1ouGcOFAGOZnfc5TQIhAPGsui0FUN5nmGE_fDeSX7ytG5NW_U12CymOtBNfbsU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Ito</dc:creator>
  <cp:keywords/>
  <dc:description/>
  <cp:lastModifiedBy>Alyssa Ito</cp:lastModifiedBy>
  <cp:revision>1</cp:revision>
  <dcterms:created xsi:type="dcterms:W3CDTF">2025-05-09T10:11:00Z</dcterms:created>
  <dcterms:modified xsi:type="dcterms:W3CDTF">2025-05-09T10:12:00Z</dcterms:modified>
</cp:coreProperties>
</file>